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after="156" w:afterLines="5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3</w:t>
      </w:r>
      <w:r>
        <w:rPr>
          <w:rFonts w:ascii="Times New Roman" w:hAnsi="Times New Roman" w:cs="Times New Roman"/>
          <w:sz w:val="36"/>
          <w:szCs w:val="36"/>
        </w:rPr>
        <w:t>年四川省书法水平测试报名常见问题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关于省书法水平测试有没有主题网站？</w:t>
      </w:r>
    </w:p>
    <w:p>
      <w:pPr>
        <w:pStyle w:val="5"/>
        <w:numPr>
          <w:ilvl w:val="0"/>
          <w:numId w:val="0"/>
        </w:numPr>
        <w:spacing w:before="50" w:after="50" w:line="360" w:lineRule="auto"/>
        <w:ind w:leftChars="0"/>
        <w:rPr>
          <w:rFonts w:hint="default" w:ascii="Times New Roman" w:hAnsi="Times New Roman" w:eastAsia="微软雅黑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省书法水平测试主题网站网址为：https://www.sceeic.cn/#/level2Index/shufa，关于测试介绍、测试大纲、报考须知等各相关讯息均可在此官方网站查阅。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今年考试时间？</w:t>
      </w:r>
    </w:p>
    <w:p>
      <w:pPr>
        <w:pStyle w:val="5"/>
        <w:numPr>
          <w:ilvl w:val="0"/>
          <w:numId w:val="0"/>
        </w:numPr>
        <w:spacing w:before="50" w:after="50" w:line="360" w:lineRule="auto"/>
        <w:ind w:leftChars="0"/>
        <w:rPr>
          <w:rFonts w:hint="default" w:ascii="Times New Roman" w:hAnsi="Times New Roman" w:eastAsia="仿宋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以当年开考通知文件为准。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报考科目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级别</w:t>
      </w:r>
      <w:r>
        <w:rPr>
          <w:rFonts w:ascii="Times New Roman" w:hAnsi="Times New Roman" w:eastAsia="仿宋" w:cs="Times New Roman"/>
          <w:sz w:val="28"/>
          <w:szCs w:val="28"/>
        </w:rPr>
        <w:t>有无限制要求？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报考只对大类进行限制，每个大类只能报考一科；本次测试允许报考1-9级中任意级别；允许同时报考硬笔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和</w:t>
      </w:r>
      <w:r>
        <w:rPr>
          <w:rFonts w:ascii="Times New Roman" w:hAnsi="Times New Roman" w:eastAsia="仿宋" w:cs="Times New Roman"/>
          <w:sz w:val="28"/>
          <w:szCs w:val="28"/>
        </w:rPr>
        <w:t>毛笔。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小学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低年级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考生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不会使用钢笔签字笔，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可以用铅笔参加硬笔书法测试吗？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根据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硬笔测试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大纲要求，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原则上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使用黑色墨迹的钢笔、中性笔等硬质书写工具。针对小学低年级考生使用钢笔或中性笔确有困难的，也可以使用铅笔，但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考生或考生家长需注意的是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，铅笔作答后，在收卷和扫描试卷过程中可能会被弄花，铅笔字迹扫描效果不是很好，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从而可能会影响阅卷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新生如何注册、报考？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新生注册有2种方式：自行注册和集体注册。其中自行注册的考生将被归到县区的社会报名点下；集体注册的考生则自动归到注册的集体报名点。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报考也有2种方式：考生自行报考和集体报名点报考。</w:t>
      </w:r>
    </w:p>
    <w:p>
      <w:pPr>
        <w:pStyle w:val="5"/>
        <w:spacing w:before="50" w:after="50"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系统允许通过集体注册的考生，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可以选择</w:t>
      </w:r>
      <w:r>
        <w:rPr>
          <w:rFonts w:ascii="Times New Roman" w:hAnsi="Times New Roman" w:eastAsia="仿宋" w:cs="Times New Roman"/>
          <w:sz w:val="28"/>
          <w:szCs w:val="28"/>
        </w:rPr>
        <w:t>自行或集体报考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自行注册的考生，只能自行报考。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新生注册中所属地要怎么选？</w:t>
      </w:r>
    </w:p>
    <w:p>
      <w:pPr>
        <w:pStyle w:val="5"/>
        <w:spacing w:before="50" w:after="50" w:line="360" w:lineRule="auto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考生注册后，只能在注册市州开设的允许报考的县区中报考考试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  <w:r>
        <w:rPr>
          <w:rFonts w:ascii="Times New Roman" w:hAnsi="Times New Roman" w:eastAsia="仿宋" w:cs="Times New Roman"/>
          <w:sz w:val="28"/>
          <w:szCs w:val="28"/>
        </w:rPr>
        <w:t>因此，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为方便考生参考，</w:t>
      </w:r>
      <w:r>
        <w:rPr>
          <w:rFonts w:ascii="Times New Roman" w:hAnsi="Times New Roman" w:eastAsia="仿宋" w:cs="Times New Roman"/>
          <w:sz w:val="28"/>
          <w:szCs w:val="28"/>
        </w:rPr>
        <w:t>注册时应选择考生所在地注册。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若无法选择所属地，请拨打当地咨询电话，电话列表在报名网站首页下方查找，如下图：</w:t>
      </w:r>
    </w:p>
    <w:p>
      <w:pPr>
        <w:pStyle w:val="5"/>
        <w:spacing w:before="50" w:after="50" w:line="360" w:lineRule="auto"/>
        <w:ind w:firstLine="44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0340" cy="4587875"/>
            <wp:effectExtent l="0" t="0" r="16510" b="31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可以集体注册单独报考吗？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可以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lang w:eastAsia="zh-CN"/>
        </w:rPr>
        <w:t>。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允许考生集体注册后，考生通过身份证号和身份证后六位的密码登录考生端，选择科目并交费。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批量报考时科目代码对应表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pStyle w:val="5"/>
        <w:spacing w:before="50" w:after="5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680710" cy="2948940"/>
            <wp:effectExtent l="0" t="0" r="15240" b="3810"/>
            <wp:docPr id="3" name="Drawing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 descr="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如何开设一个新报名点？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县区用户设置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新增</w:t>
      </w:r>
      <w:r>
        <w:rPr>
          <w:rFonts w:ascii="Times New Roman" w:hAnsi="Times New Roman" w:eastAsia="仿宋" w:cs="Times New Roman"/>
          <w:sz w:val="28"/>
          <w:szCs w:val="28"/>
        </w:rPr>
        <w:t>集体报名点账户，开启后，集体报名点可以通过该账户登录系统，集体注册和报考。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是否可以批量增加报名点？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系统目前不支持批量增加报名点。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密码忘记了怎么办？</w:t>
      </w:r>
    </w:p>
    <w:p>
      <w:pPr>
        <w:pStyle w:val="5"/>
        <w:spacing w:before="50" w:after="50"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可以通过以下三种方式解决：</w:t>
      </w:r>
    </w:p>
    <w:p>
      <w:pPr>
        <w:pStyle w:val="5"/>
        <w:numPr>
          <w:ilvl w:val="0"/>
          <w:numId w:val="2"/>
        </w:numPr>
        <w:spacing w:before="50" w:after="50" w:line="360" w:lineRule="auto"/>
        <w:ind w:left="279" w:leftChars="127" w:firstLine="0"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考生有设置密保问题的，可以通过密保问题设置新密码；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2）</w:t>
      </w:r>
      <w:r>
        <w:rPr>
          <w:rFonts w:ascii="Times New Roman" w:hAnsi="Times New Roman" w:eastAsia="仿宋" w:cs="Times New Roman"/>
          <w:sz w:val="28"/>
          <w:szCs w:val="28"/>
        </w:rPr>
        <w:t>到注册报名点、县区或市州申请重置密码，重置后密码为身份证后六位。</w:t>
      </w:r>
    </w:p>
    <w:p>
      <w:pPr>
        <w:pStyle w:val="5"/>
        <w:numPr>
          <w:ilvl w:val="0"/>
          <w:numId w:val="0"/>
        </w:numPr>
        <w:spacing w:before="50" w:after="50" w:line="360" w:lineRule="auto"/>
        <w:ind w:leftChars="127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3）通过电子邮箱找回。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考生端登录不上？</w:t>
      </w:r>
    </w:p>
    <w:p>
      <w:pPr>
        <w:pStyle w:val="5"/>
        <w:spacing w:before="50" w:after="50" w:line="360" w:lineRule="auto"/>
        <w:ind w:firstLine="560" w:firstLineChars="200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首先，确保已经在系统成功注册了账号，然后检查自己的登录信息是否输入有误，密码忘记参考问题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无法通过密保找回密码的，可以联系县区招办重置为初始密码。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考生姓名/身份证错了怎么办？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报名点用户可以修改考生姓名，县区或市州用户可以修改考生的姓名及身份证。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如何修改考生报名点？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县区或市州用户可以通过系统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注册考生信息管理页面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修改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辖区内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考生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报名点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照片审核失败或照片上传不成功怎么办？</w:t>
      </w:r>
    </w:p>
    <w:p>
      <w:pPr>
        <w:pStyle w:val="5"/>
        <w:spacing w:before="50" w:after="50" w:line="360" w:lineRule="auto"/>
        <w:ind w:firstLine="560" w:firstLineChars="200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确保照片是彩色正面免冠证件照，单张照片须大于240*360像素、小于360*480像素，照片文件大小不超过100KB。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</w:rPr>
        <w:t>不知道照片大小及像素可在电脑上选择图片，右键查看属性，在详细信息中查看像素大小及常规中查看文件大小。需要修改照片大小可使用电脑自带的画图工具修改，选择重新调整大小，选择像素，输入水平像素及垂直像素；点击文件-保存，即可在系统中上传正确尺寸的照片。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重新调整大小如下图：</w:t>
      </w:r>
    </w:p>
    <w:p>
      <w:pPr>
        <w:pStyle w:val="5"/>
        <w:spacing w:before="50" w:after="50" w:line="360" w:lineRule="auto"/>
        <w:ind w:firstLine="440" w:firstLineChars="200"/>
        <w:jc w:val="center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343275" cy="6057900"/>
            <wp:effectExtent l="0" t="0" r="9525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  <w:t>对于提示“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照片验证有误，请把照片另存为后上传！</w:t>
      </w:r>
      <w:r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  <w:t>”，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原因多半为直接更改后缀名导致，此类情况</w:t>
      </w:r>
      <w:r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  <w:t>请将照片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打开后</w:t>
      </w:r>
      <w:r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  <w:t>另存为jpg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格式</w:t>
      </w:r>
      <w:r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再在</w:t>
      </w:r>
      <w:r>
        <w:rPr>
          <w:rFonts w:ascii="Times New Roman" w:hAnsi="Times New Roman" w:eastAsia="仿宋" w:cs="Times New Roman"/>
          <w:b w:val="0"/>
          <w:bCs w:val="0"/>
          <w:color w:val="auto"/>
          <w:sz w:val="28"/>
          <w:szCs w:val="28"/>
        </w:rPr>
        <w:t>编辑页面点击照片框重新上传。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报名点用户可以删除考生注册信息吗？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不可以。只有市州用户才拥有删除考生注册信息的权限。当考生已报考但未交费，想删除注册信息时，需考生或报名点用户先删除考生的报考信息，再由市州用户删除考生注册信息。一旦交费后，无法删除考生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注册及报考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信息。</w:t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交费前如何查看确认订单详情？</w:t>
      </w:r>
    </w:p>
    <w:p>
      <w:pPr>
        <w:pStyle w:val="5"/>
        <w:spacing w:before="50" w:after="50" w:line="360" w:lineRule="auto"/>
        <w:ind w:firstLine="560" w:firstLineChars="200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在支付前的订单确认界面，点击“查看详情”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ascii="Times New Roman" w:hAnsi="Times New Roman" w:eastAsia="仿宋" w:cs="Times New Roman"/>
          <w:b w:val="0"/>
          <w:bCs w:val="0"/>
          <w:sz w:val="28"/>
          <w:szCs w:val="28"/>
        </w:rPr>
        <w:t>即可查看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spacing w:before="50" w:after="50" w:line="360" w:lineRule="auto"/>
        <w:jc w:val="center"/>
        <w:rPr>
          <w:rFonts w:ascii="Times New Roman" w:hAnsi="Times New Roman" w:cs="Times New Roman"/>
        </w:rPr>
      </w:pPr>
      <w:r>
        <w:rPr>
          <w:sz w:val="22"/>
        </w:rPr>
        <w:pict>
          <v:rect id="_x0000_s1026" o:spid="_x0000_s1026" o:spt="1" style="position:absolute;left:0pt;margin-left:195.95pt;margin-top:194.15pt;height:21.9pt;width:80.75pt;z-index:251659264;mso-width-relative:page;mso-height-relative:page;" filled="f" stroked="t" coordsize="21600,21600">
            <v:path/>
            <v:fill on="f" focussize="0,0"/>
            <v:stroke color="#FF0000"/>
            <v:imagedata o:title=""/>
            <o:lock v:ext="edit" aspectratio="f"/>
          </v:rect>
        </w:pict>
      </w:r>
      <w:r>
        <w:rPr>
          <w:sz w:val="22"/>
        </w:rPr>
        <w:pict>
          <v:rect id="_x0000_s1027" o:spid="_x0000_s1027" o:spt="1" style="position:absolute;left:0pt;margin-left:101.8pt;margin-top:151.35pt;height:34.6pt;width:217.45pt;z-index:251660288;mso-width-relative:page;mso-height-relative:page;" filled="f" stroked="t" coordsize="21600,21600">
            <v:path/>
            <v:fill on="f" focussize="0,0"/>
            <v:stroke color="#FF0000" joinstyle="miter"/>
            <v:imagedata o:title=""/>
            <o:lock v:ext="edit" aspectratio="f"/>
          </v:rect>
        </w:pict>
      </w:r>
      <w:r>
        <w:drawing>
          <wp:inline distT="0" distB="0" distL="114300" distR="114300">
            <wp:extent cx="3123565" cy="3345180"/>
            <wp:effectExtent l="0" t="0" r="63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考点怎么设置？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考点在报名结束后，由市州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招办或县区招办</w:t>
      </w:r>
      <w:r>
        <w:rPr>
          <w:rFonts w:ascii="Times New Roman" w:hAnsi="Times New Roman" w:eastAsia="仿宋" w:cs="Times New Roman"/>
          <w:sz w:val="28"/>
          <w:szCs w:val="28"/>
        </w:rPr>
        <w:t>统一设置。</w:t>
      </w:r>
    </w:p>
    <w:p>
      <w:pPr>
        <w:pStyle w:val="5"/>
        <w:spacing w:before="50" w:after="50" w:line="360" w:lineRule="auto"/>
        <w:jc w:val="center"/>
      </w:pPr>
      <w:r>
        <w:drawing>
          <wp:inline distT="0" distB="0" distL="114300" distR="114300">
            <wp:extent cx="5262880" cy="469265"/>
            <wp:effectExtent l="0" t="0" r="13970" b="69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50" w:after="50" w:line="360" w:lineRule="auto"/>
        <w:jc w:val="center"/>
      </w:pPr>
      <w:r>
        <w:drawing>
          <wp:inline distT="0" distB="0" distL="114300" distR="114300">
            <wp:extent cx="3648075" cy="2605405"/>
            <wp:effectExtent l="9525" t="9525" r="19050" b="139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605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考生分配功能可以开放给县区吗？</w:t>
      </w:r>
    </w:p>
    <w:p>
      <w:pPr>
        <w:pStyle w:val="5"/>
        <w:spacing w:before="50" w:after="50" w:line="360" w:lineRule="auto"/>
        <w:ind w:firstLine="440" w:firstLineChars="200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可以。默认情况下，仅市州用户有考生分配的权限，但如果工作需要，市州用户可以把考生分配功能开放给县区，由县区用户分配考生。</w:t>
      </w:r>
    </w:p>
    <w:p>
      <w:pPr>
        <w:pStyle w:val="5"/>
        <w:spacing w:before="50" w:after="5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412615" cy="1494790"/>
            <wp:effectExtent l="0" t="0" r="0" b="0"/>
            <wp:docPr id="1" name="Drawing 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7306" cy="15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before="50" w:after="50" w:line="360" w:lineRule="auto"/>
        <w:ind w:left="0" w:firstLine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考试地点在哪里？是否在报名人的常住居住地？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答：根据考生注册时选择所在市州、县区以及报名点就近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或根据当地实际参考情况酌情</w:t>
      </w:r>
      <w:r>
        <w:rPr>
          <w:rFonts w:ascii="Times New Roman" w:hAnsi="Times New Roman" w:eastAsia="仿宋" w:cs="Times New Roman"/>
          <w:sz w:val="28"/>
          <w:szCs w:val="28"/>
        </w:rPr>
        <w:t>分配考点。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详细考试地点</w:t>
      </w:r>
      <w:r>
        <w:rPr>
          <w:rFonts w:ascii="Times New Roman" w:hAnsi="Times New Roman" w:eastAsia="仿宋" w:cs="Times New Roman"/>
          <w:sz w:val="28"/>
          <w:szCs w:val="28"/>
        </w:rPr>
        <w:t>以准考证上的信息为准。</w:t>
      </w:r>
    </w:p>
    <w:p>
      <w:pPr>
        <w:pStyle w:val="5"/>
        <w:numPr>
          <w:ilvl w:val="0"/>
          <w:numId w:val="0"/>
        </w:numPr>
        <w:spacing w:before="50" w:after="50" w:line="360" w:lineRule="auto"/>
        <w:ind w:left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21.可以开报考费</w:t>
      </w:r>
      <w:r>
        <w:rPr>
          <w:rFonts w:hint="eastAsia" w:ascii="仿宋" w:hAnsi="仿宋" w:eastAsia="仿宋"/>
          <w:sz w:val="28"/>
          <w:szCs w:val="28"/>
        </w:rPr>
        <w:t>发票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吗？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可以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本次报名，系统开通了开具电子发票功能。一次缴费订单可申请一次电子发票。申请开票时间为：考试结束次日9:00至2023年12月31日12:00。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22.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四川省书法水平测试的证书含金量如何？有什么用？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四川省书法水平测试是在省招考委、省教育厅的领导下，由四川省教育考试院主考，联合四川省书法家协会、四川省硬笔书法家协会共同举办。证书上盖省教育考试院和省书协或省硬协的章。书法水平测试是对书写水平和书法水平的检验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23.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四川省书法水平测试适合哪些人报考？是否有年龄、学历、户籍等限制？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答：本次报名欢迎</w:t>
      </w:r>
      <w:r>
        <w:rPr>
          <w:rFonts w:hint="eastAsia" w:ascii="仿宋" w:hAnsi="仿宋" w:eastAsia="仿宋" w:cs="宋体"/>
          <w:spacing w:val="7"/>
          <w:sz w:val="28"/>
          <w:szCs w:val="28"/>
        </w:rPr>
        <w:t>全</w:t>
      </w:r>
      <w:r>
        <w:rPr>
          <w:rFonts w:hint="eastAsia" w:ascii="仿宋" w:hAnsi="仿宋" w:eastAsia="仿宋" w:cs="宋体"/>
          <w:spacing w:val="-2"/>
          <w:sz w:val="28"/>
          <w:szCs w:val="28"/>
        </w:rPr>
        <w:t>省</w:t>
      </w:r>
      <w:r>
        <w:rPr>
          <w:rFonts w:hint="eastAsia" w:ascii="仿宋" w:hAnsi="仿宋" w:eastAsia="仿宋" w:cs="宋体"/>
          <w:spacing w:val="-5"/>
          <w:sz w:val="28"/>
          <w:szCs w:val="28"/>
        </w:rPr>
        <w:t>中</w:t>
      </w:r>
      <w:r>
        <w:rPr>
          <w:rFonts w:hint="eastAsia" w:ascii="仿宋" w:hAnsi="仿宋" w:eastAsia="仿宋" w:cs="宋体"/>
          <w:spacing w:val="5"/>
          <w:sz w:val="28"/>
          <w:szCs w:val="28"/>
        </w:rPr>
        <w:t>小</w:t>
      </w:r>
      <w:r>
        <w:rPr>
          <w:rFonts w:hint="eastAsia" w:ascii="仿宋" w:hAnsi="仿宋" w:eastAsia="仿宋" w:cs="宋体"/>
          <w:spacing w:val="3"/>
          <w:sz w:val="28"/>
          <w:szCs w:val="28"/>
        </w:rPr>
        <w:t>学</w:t>
      </w:r>
      <w:r>
        <w:rPr>
          <w:rFonts w:hint="eastAsia" w:ascii="仿宋" w:hAnsi="仿宋" w:eastAsia="仿宋" w:cs="宋体"/>
          <w:spacing w:val="-54"/>
          <w:sz w:val="28"/>
          <w:szCs w:val="28"/>
        </w:rPr>
        <w:t>、</w:t>
      </w:r>
      <w:r>
        <w:rPr>
          <w:rFonts w:hint="eastAsia" w:ascii="仿宋" w:hAnsi="仿宋" w:eastAsia="仿宋" w:cs="宋体"/>
          <w:spacing w:val="1"/>
          <w:sz w:val="28"/>
          <w:szCs w:val="28"/>
        </w:rPr>
        <w:t>大中</w:t>
      </w:r>
      <w:r>
        <w:rPr>
          <w:rFonts w:hint="eastAsia" w:ascii="仿宋" w:hAnsi="仿宋" w:eastAsia="仿宋" w:cs="宋体"/>
          <w:spacing w:val="3"/>
          <w:sz w:val="28"/>
          <w:szCs w:val="28"/>
        </w:rPr>
        <w:t>专</w:t>
      </w:r>
      <w:r>
        <w:rPr>
          <w:rFonts w:hint="eastAsia" w:ascii="仿宋" w:hAnsi="仿宋" w:eastAsia="仿宋" w:cs="宋体"/>
          <w:spacing w:val="4"/>
          <w:sz w:val="28"/>
          <w:szCs w:val="28"/>
        </w:rPr>
        <w:t>院</w:t>
      </w:r>
      <w:r>
        <w:rPr>
          <w:rFonts w:hint="eastAsia" w:ascii="仿宋" w:hAnsi="仿宋" w:eastAsia="仿宋" w:cs="宋体"/>
          <w:spacing w:val="6"/>
          <w:sz w:val="28"/>
          <w:szCs w:val="28"/>
        </w:rPr>
        <w:t>校</w:t>
      </w:r>
      <w:r>
        <w:rPr>
          <w:rFonts w:hint="eastAsia" w:ascii="仿宋" w:hAnsi="仿宋" w:eastAsia="仿宋" w:cs="宋体"/>
          <w:spacing w:val="2"/>
          <w:sz w:val="28"/>
          <w:szCs w:val="28"/>
        </w:rPr>
        <w:t>师</w:t>
      </w:r>
      <w:r>
        <w:rPr>
          <w:rFonts w:hint="eastAsia" w:ascii="仿宋" w:hAnsi="仿宋" w:eastAsia="仿宋" w:cs="宋体"/>
          <w:spacing w:val="-7"/>
          <w:sz w:val="28"/>
          <w:szCs w:val="28"/>
        </w:rPr>
        <w:t>生</w:t>
      </w:r>
      <w:r>
        <w:rPr>
          <w:rFonts w:hint="eastAsia" w:ascii="仿宋" w:hAnsi="仿宋" w:eastAsia="仿宋" w:cs="宋体"/>
          <w:spacing w:val="4"/>
          <w:sz w:val="28"/>
          <w:szCs w:val="28"/>
        </w:rPr>
        <w:t>以</w:t>
      </w:r>
      <w:r>
        <w:rPr>
          <w:rFonts w:hint="eastAsia" w:ascii="仿宋" w:hAnsi="仿宋" w:eastAsia="仿宋" w:cs="宋体"/>
          <w:spacing w:val="-5"/>
          <w:sz w:val="28"/>
          <w:szCs w:val="28"/>
        </w:rPr>
        <w:t>及</w:t>
      </w:r>
      <w:r>
        <w:rPr>
          <w:rFonts w:hint="eastAsia" w:ascii="仿宋" w:hAnsi="仿宋" w:eastAsia="仿宋" w:cs="宋体"/>
          <w:spacing w:val="1"/>
          <w:sz w:val="28"/>
          <w:szCs w:val="28"/>
        </w:rPr>
        <w:t>社</w:t>
      </w:r>
      <w:r>
        <w:rPr>
          <w:rFonts w:hint="eastAsia" w:ascii="仿宋" w:hAnsi="仿宋" w:eastAsia="仿宋" w:cs="宋体"/>
          <w:spacing w:val="3"/>
          <w:sz w:val="28"/>
          <w:szCs w:val="28"/>
        </w:rPr>
        <w:t>会</w:t>
      </w:r>
      <w:r>
        <w:rPr>
          <w:rFonts w:hint="eastAsia" w:ascii="仿宋" w:hAnsi="仿宋" w:eastAsia="仿宋" w:cs="宋体"/>
          <w:spacing w:val="4"/>
          <w:sz w:val="28"/>
          <w:szCs w:val="28"/>
        </w:rPr>
        <w:t>书</w:t>
      </w:r>
      <w:r>
        <w:rPr>
          <w:rFonts w:hint="eastAsia" w:ascii="仿宋" w:hAnsi="仿宋" w:eastAsia="仿宋" w:cs="宋体"/>
          <w:spacing w:val="5"/>
          <w:sz w:val="28"/>
          <w:szCs w:val="28"/>
        </w:rPr>
        <w:t>法</w:t>
      </w:r>
      <w:r>
        <w:rPr>
          <w:rFonts w:hint="eastAsia" w:ascii="仿宋" w:hAnsi="仿宋" w:eastAsia="仿宋" w:cs="宋体"/>
          <w:spacing w:val="6"/>
          <w:sz w:val="28"/>
          <w:szCs w:val="28"/>
        </w:rPr>
        <w:t>爱</w:t>
      </w:r>
      <w:r>
        <w:rPr>
          <w:rFonts w:hint="eastAsia" w:ascii="仿宋" w:hAnsi="仿宋" w:eastAsia="仿宋" w:cs="宋体"/>
          <w:spacing w:val="-1"/>
          <w:sz w:val="28"/>
          <w:szCs w:val="28"/>
        </w:rPr>
        <w:t>好</w:t>
      </w:r>
      <w:r>
        <w:rPr>
          <w:rFonts w:hint="eastAsia" w:ascii="仿宋" w:hAnsi="仿宋" w:eastAsia="仿宋" w:cs="宋体"/>
          <w:spacing w:val="-14"/>
          <w:sz w:val="28"/>
          <w:szCs w:val="28"/>
        </w:rPr>
        <w:t>者报考，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没有其他限制。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24.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和教育部的“书画等级考试”有什么区别？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答：主要有3点区别：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（1）主办机构不一样：四川省书法水平测试由四川省教育考试院主考；书画等级考试由教育部考试中心主办、在四川省范围内的考试由四川省教育考试院管理。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（2）举办范围不一样：四川省书法水平测试是四川省范围内的测试；书画等级考试是全国范围内的考试。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（3）证书不一样：四川省书法水平测试的证书盖四川省教育考试院+省书协或省硬协的章；书画等级考试盖教育部考试中心的章。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25.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报考难度大吗？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答：难度逐级增大。原则上1-3级针对“书写”，4-6级针对“书法”，7-9级针对“书法艺术”。考生选择报考级别的时候，可以参考“报名通知”或“报考须知”后面每个级别的样本图片。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26.证书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在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如何领取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？</w:t>
      </w:r>
    </w:p>
    <w:p>
      <w:pPr>
        <w:ind w:firstLine="560" w:firstLineChars="200"/>
        <w:rPr>
          <w:rFonts w:hint="default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答：测试后40天左右在四川省教育考试院官网上有成绩查询的入口，成绩为“合格”或 “优秀”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的考生可在规定时间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到报考当地的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组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考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机构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领取证书。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领取时间、方式等具体详情见官网通知。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27.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报名费用是多少？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答：1-3级100元，4-6级160元，7-9级180元，9级复试280元。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28.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各级别是1级高还是9级高？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答：1-9级从低到高。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29.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是现场考试并发成绩吗？在哪里查成绩？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答：在统一的考场内参加测试，测试后40天左右在四川省教育考试院官网查询成绩。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  <w:lang w:val="en-US" w:eastAsia="zh-CN"/>
        </w:rPr>
        <w:t>30.</w:t>
      </w: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参加测试要带什么？</w:t>
      </w:r>
    </w:p>
    <w:p>
      <w:pPr>
        <w:ind w:firstLine="560" w:firstLineChars="200"/>
        <w:rPr>
          <w:rFonts w:ascii="仿宋" w:hAnsi="仿宋" w:eastAsia="仿宋" w:cs="Microsoft YaHei UI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答：准考证。如果准考证上照片与本人明显不像，请带身份证或户口本。</w:t>
      </w:r>
    </w:p>
    <w:p>
      <w:pPr>
        <w:spacing w:line="560" w:lineRule="exact"/>
        <w:ind w:firstLine="58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pacing w:val="5"/>
          <w:sz w:val="28"/>
          <w:szCs w:val="28"/>
        </w:rPr>
        <w:t>毛</w:t>
      </w:r>
      <w:r>
        <w:rPr>
          <w:rFonts w:hint="eastAsia" w:ascii="仿宋" w:hAnsi="仿宋" w:eastAsia="仿宋" w:cs="宋体"/>
          <w:spacing w:val="-2"/>
          <w:sz w:val="28"/>
          <w:szCs w:val="28"/>
        </w:rPr>
        <w:t>笔</w:t>
      </w:r>
      <w:r>
        <w:rPr>
          <w:rFonts w:hint="eastAsia" w:ascii="仿宋" w:hAnsi="仿宋" w:eastAsia="仿宋" w:cs="宋体"/>
          <w:spacing w:val="5"/>
          <w:sz w:val="28"/>
          <w:szCs w:val="28"/>
        </w:rPr>
        <w:t>书</w:t>
      </w:r>
      <w:r>
        <w:rPr>
          <w:rFonts w:hint="eastAsia" w:ascii="仿宋" w:hAnsi="仿宋" w:eastAsia="仿宋" w:cs="宋体"/>
          <w:spacing w:val="6"/>
          <w:sz w:val="28"/>
          <w:szCs w:val="28"/>
        </w:rPr>
        <w:t>法测</w:t>
      </w:r>
      <w:r>
        <w:rPr>
          <w:rFonts w:hint="eastAsia" w:ascii="仿宋" w:hAnsi="仿宋" w:eastAsia="仿宋" w:cs="宋体"/>
          <w:spacing w:val="1"/>
          <w:sz w:val="28"/>
          <w:szCs w:val="28"/>
        </w:rPr>
        <w:t>试</w:t>
      </w:r>
      <w:r>
        <w:rPr>
          <w:rFonts w:hint="eastAsia" w:ascii="仿宋" w:hAnsi="仿宋" w:eastAsia="仿宋" w:cs="宋体"/>
          <w:spacing w:val="-54"/>
          <w:sz w:val="28"/>
          <w:szCs w:val="28"/>
        </w:rPr>
        <w:t>：</w:t>
      </w:r>
      <w:r>
        <w:rPr>
          <w:rFonts w:hint="eastAsia" w:ascii="仿宋" w:hAnsi="仿宋" w:eastAsia="仿宋" w:cs="宋体"/>
          <w:spacing w:val="2"/>
          <w:sz w:val="28"/>
          <w:szCs w:val="28"/>
        </w:rPr>
        <w:t>考生自备书写用具，考场统一提供宣纸，并提供一定数量的备用墨汁和毛毡。参加四至九级测试的考生还应携带2B铅笔和橡皮擦，以便填涂机读卡。</w:t>
      </w:r>
      <w:r>
        <w:rPr>
          <w:rFonts w:hint="eastAsia" w:ascii="仿宋" w:hAnsi="仿宋" w:eastAsia="仿宋" w:cs="宋体"/>
          <w:spacing w:val="2"/>
          <w:sz w:val="28"/>
          <w:szCs w:val="28"/>
          <w:lang w:val="en-US" w:eastAsia="zh-CN"/>
        </w:rPr>
        <w:t>详细要求见准考证。</w:t>
      </w:r>
    </w:p>
    <w:p>
      <w:pPr>
        <w:spacing w:line="560" w:lineRule="exact"/>
        <w:ind w:firstLine="57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pacing w:val="3"/>
          <w:sz w:val="28"/>
          <w:szCs w:val="28"/>
        </w:rPr>
        <w:t>硬</w:t>
      </w:r>
      <w:r>
        <w:rPr>
          <w:rFonts w:hint="eastAsia" w:ascii="仿宋" w:hAnsi="仿宋" w:eastAsia="仿宋" w:cs="宋体"/>
          <w:spacing w:val="-4"/>
          <w:sz w:val="28"/>
          <w:szCs w:val="28"/>
        </w:rPr>
        <w:t>笔</w:t>
      </w:r>
      <w:r>
        <w:rPr>
          <w:rFonts w:hint="eastAsia" w:ascii="仿宋" w:hAnsi="仿宋" w:eastAsia="仿宋" w:cs="宋体"/>
          <w:spacing w:val="4"/>
          <w:sz w:val="28"/>
          <w:szCs w:val="28"/>
        </w:rPr>
        <w:t>书</w:t>
      </w:r>
      <w:r>
        <w:rPr>
          <w:rFonts w:hint="eastAsia" w:ascii="仿宋" w:hAnsi="仿宋" w:eastAsia="仿宋" w:cs="宋体"/>
          <w:spacing w:val="5"/>
          <w:sz w:val="28"/>
          <w:szCs w:val="28"/>
        </w:rPr>
        <w:t>法测</w:t>
      </w:r>
      <w:r>
        <w:rPr>
          <w:rFonts w:hint="eastAsia" w:ascii="仿宋" w:hAnsi="仿宋" w:eastAsia="仿宋" w:cs="宋体"/>
          <w:spacing w:val="1"/>
          <w:sz w:val="28"/>
          <w:szCs w:val="28"/>
        </w:rPr>
        <w:t>试</w:t>
      </w:r>
      <w:r>
        <w:rPr>
          <w:rFonts w:hint="eastAsia" w:ascii="仿宋" w:hAnsi="仿宋" w:eastAsia="仿宋" w:cs="宋体"/>
          <w:spacing w:val="-48"/>
          <w:sz w:val="28"/>
          <w:szCs w:val="28"/>
        </w:rPr>
        <w:t>：</w:t>
      </w:r>
      <w:r>
        <w:rPr>
          <w:rFonts w:hint="eastAsia" w:ascii="仿宋" w:hAnsi="仿宋" w:eastAsia="仿宋"/>
          <w:spacing w:val="9"/>
          <w:sz w:val="28"/>
          <w:szCs w:val="28"/>
        </w:rPr>
        <w:t>2B铅笔（仅用于填涂机读卡）、黑色钢笔或黑色中性笔等硬质书写工具，可带垫纸板和打格工具。</w:t>
      </w:r>
      <w:r>
        <w:rPr>
          <w:rFonts w:hint="eastAsia" w:ascii="仿宋" w:hAnsi="仿宋" w:eastAsia="仿宋" w:cs="宋体"/>
          <w:spacing w:val="2"/>
          <w:sz w:val="28"/>
          <w:szCs w:val="28"/>
          <w:lang w:val="en-US" w:eastAsia="zh-CN"/>
        </w:rPr>
        <w:t>详细要求见准考证。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注：低年级考生仍然建议使用</w:t>
      </w:r>
      <w:r>
        <w:rPr>
          <w:rFonts w:hint="eastAsia" w:ascii="仿宋" w:hAnsi="仿宋" w:eastAsia="仿宋" w:cs="宋体"/>
          <w:spacing w:val="-2"/>
          <w:sz w:val="28"/>
          <w:szCs w:val="28"/>
        </w:rPr>
        <w:t>黑</w:t>
      </w:r>
      <w:r>
        <w:rPr>
          <w:rFonts w:hint="eastAsia" w:ascii="仿宋" w:hAnsi="仿宋" w:eastAsia="仿宋" w:cs="宋体"/>
          <w:sz w:val="28"/>
          <w:szCs w:val="28"/>
        </w:rPr>
        <w:t>色</w:t>
      </w:r>
      <w:r>
        <w:rPr>
          <w:rFonts w:hint="eastAsia" w:ascii="仿宋" w:hAnsi="仿宋" w:eastAsia="仿宋" w:cs="宋体"/>
          <w:spacing w:val="5"/>
          <w:sz w:val="28"/>
          <w:szCs w:val="28"/>
        </w:rPr>
        <w:t>钢笔</w:t>
      </w:r>
      <w:r>
        <w:rPr>
          <w:rFonts w:hint="eastAsia" w:ascii="仿宋" w:hAnsi="仿宋" w:eastAsia="仿宋" w:cs="宋体"/>
          <w:spacing w:val="6"/>
          <w:sz w:val="28"/>
          <w:szCs w:val="28"/>
        </w:rPr>
        <w:t>或</w:t>
      </w:r>
      <w:r>
        <w:rPr>
          <w:rFonts w:hint="eastAsia" w:ascii="仿宋" w:hAnsi="仿宋" w:eastAsia="仿宋" w:cs="宋体"/>
          <w:spacing w:val="-2"/>
          <w:sz w:val="28"/>
          <w:szCs w:val="28"/>
        </w:rPr>
        <w:t>黑</w:t>
      </w:r>
      <w:r>
        <w:rPr>
          <w:rFonts w:hint="eastAsia" w:ascii="仿宋" w:hAnsi="仿宋" w:eastAsia="仿宋" w:cs="宋体"/>
          <w:spacing w:val="-3"/>
          <w:sz w:val="28"/>
          <w:szCs w:val="28"/>
        </w:rPr>
        <w:t>色</w:t>
      </w:r>
      <w:r>
        <w:rPr>
          <w:rFonts w:hint="eastAsia" w:ascii="仿宋" w:hAnsi="仿宋" w:eastAsia="仿宋" w:cs="宋体"/>
          <w:sz w:val="28"/>
          <w:szCs w:val="28"/>
        </w:rPr>
        <w:t>中</w:t>
      </w:r>
      <w:r>
        <w:rPr>
          <w:rFonts w:hint="eastAsia" w:ascii="仿宋" w:hAnsi="仿宋" w:eastAsia="仿宋" w:cs="宋体"/>
          <w:spacing w:val="4"/>
          <w:sz w:val="28"/>
          <w:szCs w:val="28"/>
        </w:rPr>
        <w:t>性</w:t>
      </w:r>
      <w:r>
        <w:rPr>
          <w:rFonts w:hint="eastAsia" w:ascii="仿宋" w:hAnsi="仿宋" w:eastAsia="仿宋" w:cs="宋体"/>
          <w:spacing w:val="3"/>
          <w:sz w:val="28"/>
          <w:szCs w:val="28"/>
        </w:rPr>
        <w:t>笔</w:t>
      </w:r>
      <w:r>
        <w:rPr>
          <w:rFonts w:hint="eastAsia" w:ascii="仿宋" w:hAnsi="仿宋" w:eastAsia="仿宋" w:cs="宋体"/>
          <w:spacing w:val="8"/>
          <w:sz w:val="28"/>
          <w:szCs w:val="28"/>
        </w:rPr>
        <w:t>等</w:t>
      </w:r>
      <w:r>
        <w:rPr>
          <w:rFonts w:hint="eastAsia" w:ascii="仿宋" w:hAnsi="仿宋" w:eastAsia="仿宋" w:cs="宋体"/>
          <w:spacing w:val="9"/>
          <w:sz w:val="28"/>
          <w:szCs w:val="28"/>
        </w:rPr>
        <w:t>硬</w:t>
      </w:r>
      <w:r>
        <w:rPr>
          <w:rFonts w:hint="eastAsia" w:ascii="仿宋" w:hAnsi="仿宋" w:eastAsia="仿宋" w:cs="宋体"/>
          <w:spacing w:val="-5"/>
          <w:sz w:val="28"/>
          <w:szCs w:val="28"/>
        </w:rPr>
        <w:t>质</w:t>
      </w:r>
      <w:r>
        <w:rPr>
          <w:rFonts w:hint="eastAsia" w:ascii="仿宋" w:hAnsi="仿宋" w:eastAsia="仿宋" w:cs="宋体"/>
          <w:sz w:val="28"/>
          <w:szCs w:val="28"/>
        </w:rPr>
        <w:t>书</w:t>
      </w:r>
      <w:r>
        <w:rPr>
          <w:rFonts w:hint="eastAsia" w:ascii="仿宋" w:hAnsi="仿宋" w:eastAsia="仿宋" w:cs="宋体"/>
          <w:spacing w:val="-1"/>
          <w:sz w:val="28"/>
          <w:szCs w:val="28"/>
        </w:rPr>
        <w:t>写工</w:t>
      </w:r>
      <w:r>
        <w:rPr>
          <w:rFonts w:hint="eastAsia" w:ascii="仿宋" w:hAnsi="仿宋" w:eastAsia="仿宋" w:cs="宋体"/>
          <w:sz w:val="28"/>
          <w:szCs w:val="28"/>
        </w:rPr>
        <w:t>具，如果考生只会用铅笔，则使用2B铅笔要比其他类型的铅笔更好。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31.基础题、</w:t>
      </w:r>
      <w:r>
        <w:rPr>
          <w:rFonts w:hint="eastAsia" w:ascii="仿宋" w:hAnsi="仿宋" w:eastAsia="仿宋" w:cs="宋体"/>
          <w:kern w:val="0"/>
          <w:sz w:val="28"/>
          <w:szCs w:val="28"/>
        </w:rPr>
        <w:t>理论题范围是什么？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答：文学史、</w:t>
      </w:r>
      <w:r>
        <w:rPr>
          <w:rFonts w:hint="eastAsia" w:ascii="仿宋" w:hAnsi="仿宋" w:eastAsia="仿宋" w:cs="宋体"/>
          <w:kern w:val="0"/>
          <w:sz w:val="28"/>
          <w:szCs w:val="28"/>
        </w:rPr>
        <w:t>书法史、书论、赏析等书法文化知识或理论。没有题目范围。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中段4-6级测试以基础题为主，题型包括选择题、判断题、简答题。高段7-9级测试以理论题为主，题型包括题型包括选择题、判断题、简答题、论述题。</w:t>
      </w:r>
    </w:p>
    <w:p>
      <w:pPr>
        <w:pStyle w:val="13"/>
        <w:numPr>
          <w:ilvl w:val="0"/>
          <w:numId w:val="0"/>
        </w:numPr>
        <w:ind w:leftChars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32.</w:t>
      </w:r>
      <w:r>
        <w:rPr>
          <w:rFonts w:hint="eastAsia" w:ascii="仿宋" w:hAnsi="仿宋" w:eastAsia="仿宋" w:cs="宋体"/>
          <w:kern w:val="0"/>
          <w:sz w:val="28"/>
          <w:szCs w:val="28"/>
        </w:rPr>
        <w:t>参加测试要带碑帖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或字典</w:t>
      </w:r>
      <w:r>
        <w:rPr>
          <w:rFonts w:hint="eastAsia" w:ascii="仿宋" w:hAnsi="仿宋" w:eastAsia="仿宋" w:cs="宋体"/>
          <w:kern w:val="0"/>
          <w:sz w:val="28"/>
          <w:szCs w:val="28"/>
        </w:rPr>
        <w:t>吗？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Microsoft YaHei UI"/>
          <w:sz w:val="28"/>
          <w:szCs w:val="28"/>
          <w:shd w:val="clear" w:color="auto" w:fill="FFFFFF"/>
        </w:rPr>
        <w:t>答：</w:t>
      </w:r>
      <w:r>
        <w:rPr>
          <w:rFonts w:hint="eastAsia" w:ascii="仿宋" w:hAnsi="仿宋" w:eastAsia="仿宋" w:cs="宋体"/>
          <w:kern w:val="0"/>
          <w:sz w:val="28"/>
          <w:szCs w:val="28"/>
        </w:rPr>
        <w:t>不能带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5"/>
        <w:spacing w:before="50" w:after="50"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9AA4F9"/>
    <w:multiLevelType w:val="singleLevel"/>
    <w:tmpl w:val="4E9AA4F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4880E5B"/>
    <w:multiLevelType w:val="multilevel"/>
    <w:tmpl w:val="64880E5B"/>
    <w:lvl w:ilvl="0" w:tentative="0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."/>
      <w:lvlJc w:val="left"/>
      <w:pPr>
        <w:ind w:left="2100" w:hanging="420"/>
      </w:pPr>
    </w:lvl>
    <w:lvl w:ilvl="5" w:tentative="0">
      <w:start w:val="1"/>
      <w:numFmt w:val="lowerRoman"/>
      <w:lvlText w:val="%6.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."/>
      <w:lvlJc w:val="left"/>
      <w:pPr>
        <w:ind w:left="3360" w:hanging="420"/>
      </w:pPr>
    </w:lvl>
    <w:lvl w:ilvl="8" w:tentative="0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c0ZTZjNzI0YWI2MDgxM2RkYjYyMzYzYWUzN2M3NmQifQ=="/>
  </w:docVars>
  <w:rsids>
    <w:rsidRoot w:val="0084072D"/>
    <w:rsid w:val="00031B12"/>
    <w:rsid w:val="00035CE4"/>
    <w:rsid w:val="00297EBF"/>
    <w:rsid w:val="003C4673"/>
    <w:rsid w:val="00454693"/>
    <w:rsid w:val="00463755"/>
    <w:rsid w:val="00486E83"/>
    <w:rsid w:val="00737DDA"/>
    <w:rsid w:val="0084072D"/>
    <w:rsid w:val="00897B75"/>
    <w:rsid w:val="009010C7"/>
    <w:rsid w:val="00A035D4"/>
    <w:rsid w:val="00B31F53"/>
    <w:rsid w:val="00BA65DE"/>
    <w:rsid w:val="00CA5473"/>
    <w:rsid w:val="00D40BCC"/>
    <w:rsid w:val="00DF13D1"/>
    <w:rsid w:val="00EC5852"/>
    <w:rsid w:val="01325A8F"/>
    <w:rsid w:val="01EE19B6"/>
    <w:rsid w:val="02C95F7F"/>
    <w:rsid w:val="070E308D"/>
    <w:rsid w:val="082A65B1"/>
    <w:rsid w:val="08B1198F"/>
    <w:rsid w:val="0B2A6501"/>
    <w:rsid w:val="0BF851E2"/>
    <w:rsid w:val="0C222EA5"/>
    <w:rsid w:val="0FC63695"/>
    <w:rsid w:val="0FC96D23"/>
    <w:rsid w:val="102B1899"/>
    <w:rsid w:val="10510946"/>
    <w:rsid w:val="108046B1"/>
    <w:rsid w:val="11B5604C"/>
    <w:rsid w:val="12BD659D"/>
    <w:rsid w:val="1443560F"/>
    <w:rsid w:val="14B62F51"/>
    <w:rsid w:val="16532215"/>
    <w:rsid w:val="1B0A691B"/>
    <w:rsid w:val="1C8036FB"/>
    <w:rsid w:val="1CEA7761"/>
    <w:rsid w:val="1DA8115B"/>
    <w:rsid w:val="1E2C3B3A"/>
    <w:rsid w:val="1E401394"/>
    <w:rsid w:val="205B4263"/>
    <w:rsid w:val="20B15256"/>
    <w:rsid w:val="230655A8"/>
    <w:rsid w:val="23E87F26"/>
    <w:rsid w:val="25840358"/>
    <w:rsid w:val="25CD1505"/>
    <w:rsid w:val="27034292"/>
    <w:rsid w:val="2A540150"/>
    <w:rsid w:val="2A5F6114"/>
    <w:rsid w:val="2CD003CC"/>
    <w:rsid w:val="2CF541A2"/>
    <w:rsid w:val="2DE95B49"/>
    <w:rsid w:val="2E6F58DF"/>
    <w:rsid w:val="2F367458"/>
    <w:rsid w:val="302208F9"/>
    <w:rsid w:val="316D7F2C"/>
    <w:rsid w:val="32755658"/>
    <w:rsid w:val="3286560A"/>
    <w:rsid w:val="350135E7"/>
    <w:rsid w:val="354243D3"/>
    <w:rsid w:val="35FA6A25"/>
    <w:rsid w:val="375D05A4"/>
    <w:rsid w:val="37B432EF"/>
    <w:rsid w:val="3A1A2725"/>
    <w:rsid w:val="3A8D5ECF"/>
    <w:rsid w:val="3B951BDE"/>
    <w:rsid w:val="3CDB2EB2"/>
    <w:rsid w:val="3D1F6835"/>
    <w:rsid w:val="3E1F23BD"/>
    <w:rsid w:val="3F277D6A"/>
    <w:rsid w:val="40BB4ED9"/>
    <w:rsid w:val="40BF37A6"/>
    <w:rsid w:val="40FD155A"/>
    <w:rsid w:val="41594397"/>
    <w:rsid w:val="41E73A23"/>
    <w:rsid w:val="42C45AED"/>
    <w:rsid w:val="443F1622"/>
    <w:rsid w:val="44FB0092"/>
    <w:rsid w:val="46522DE5"/>
    <w:rsid w:val="48161D98"/>
    <w:rsid w:val="491D214E"/>
    <w:rsid w:val="49E41975"/>
    <w:rsid w:val="4A0D0B4F"/>
    <w:rsid w:val="4A732B12"/>
    <w:rsid w:val="4B8E46F7"/>
    <w:rsid w:val="4BC36FDC"/>
    <w:rsid w:val="4C680770"/>
    <w:rsid w:val="4CF03E01"/>
    <w:rsid w:val="4D2F41FE"/>
    <w:rsid w:val="4E9E0C44"/>
    <w:rsid w:val="50153B7F"/>
    <w:rsid w:val="52796647"/>
    <w:rsid w:val="561D1359"/>
    <w:rsid w:val="56FF3AE9"/>
    <w:rsid w:val="58197622"/>
    <w:rsid w:val="59F717BE"/>
    <w:rsid w:val="5A954EAF"/>
    <w:rsid w:val="5B907EE2"/>
    <w:rsid w:val="5BBE3458"/>
    <w:rsid w:val="615554B2"/>
    <w:rsid w:val="61AB1F4F"/>
    <w:rsid w:val="61E432E1"/>
    <w:rsid w:val="62874BFA"/>
    <w:rsid w:val="63300B5E"/>
    <w:rsid w:val="664F4D9C"/>
    <w:rsid w:val="68363CEF"/>
    <w:rsid w:val="69CA7330"/>
    <w:rsid w:val="6ABE7C96"/>
    <w:rsid w:val="6AC00BDB"/>
    <w:rsid w:val="6BE0108D"/>
    <w:rsid w:val="6D762903"/>
    <w:rsid w:val="6E491C92"/>
    <w:rsid w:val="6F4F1EEC"/>
    <w:rsid w:val="6F8E34A0"/>
    <w:rsid w:val="6F9903C8"/>
    <w:rsid w:val="7036711F"/>
    <w:rsid w:val="705556E5"/>
    <w:rsid w:val="70FB1E05"/>
    <w:rsid w:val="73E07E7C"/>
    <w:rsid w:val="74287A15"/>
    <w:rsid w:val="75033961"/>
    <w:rsid w:val="759A04FF"/>
    <w:rsid w:val="76813CD1"/>
    <w:rsid w:val="7A11229F"/>
    <w:rsid w:val="7AF9357E"/>
    <w:rsid w:val="7C580A36"/>
    <w:rsid w:val="7C6B64CA"/>
    <w:rsid w:val="7D057F6F"/>
    <w:rsid w:val="7EA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5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6">
    <w:name w:val="石墨文档标题"/>
    <w:next w:val="5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  <w:lang w:val="en-US" w:eastAsia="zh-CN" w:bidi="ar-SA"/>
    </w:rPr>
  </w:style>
  <w:style w:type="paragraph" w:customStyle="1" w:styleId="7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  <w:lang w:val="en-US" w:eastAsia="zh-CN" w:bidi="ar-SA"/>
    </w:rPr>
  </w:style>
  <w:style w:type="paragraph" w:customStyle="1" w:styleId="8">
    <w:name w:val="石墨文档标题 1"/>
    <w:next w:val="5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paragraph" w:customStyle="1" w:styleId="9">
    <w:name w:val="石墨文档标题 2"/>
    <w:next w:val="5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  <w:lang w:val="en-US" w:eastAsia="zh-CN" w:bidi="ar-SA"/>
    </w:rPr>
  </w:style>
  <w:style w:type="paragraph" w:customStyle="1" w:styleId="10">
    <w:name w:val="石墨文档标题 3"/>
    <w:next w:val="5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  <w:lang w:val="en-US" w:eastAsia="zh-CN" w:bidi="ar-SA"/>
    </w:rPr>
  </w:style>
  <w:style w:type="paragraph" w:customStyle="1" w:styleId="11">
    <w:name w:val="石墨文档标题 4"/>
    <w:next w:val="5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  <w:lang w:val="en-US" w:eastAsia="zh-CN" w:bidi="ar-SA"/>
    </w:rPr>
  </w:style>
  <w:style w:type="paragraph" w:customStyle="1" w:styleId="12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</Words>
  <Characters>1381</Characters>
  <Lines>11</Lines>
  <Paragraphs>3</Paragraphs>
  <TotalTime>4</TotalTime>
  <ScaleCrop>false</ScaleCrop>
  <LinksUpToDate>false</LinksUpToDate>
  <CharactersWithSpaces>1620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2021-09-15T07:37:00Z</dcterms:created>
  <dc:creator> </dc:creator>
  <cp:lastModifiedBy>蹦蹦跳跳开心果</cp:lastModifiedBy>
  <dcterms:modified xsi:type="dcterms:W3CDTF">2023-09-14T05:37:18Z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5120B4A2B9584B54AFCC22D216DFE410</vt:lpwstr>
  </property>
</Properties>
</file>